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67" w:rsidRPr="00025467" w:rsidRDefault="00025467" w:rsidP="00025467">
      <w:pPr>
        <w:shd w:val="clear" w:color="auto" w:fill="FAFC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«Функциональная грамотность в ДОУ»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извлекать информацию из разных источников и умело использовать ее, применяя в повседневной жизни.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 грамотный человек – это непросто тот, кто научился читать и писать, а тот, кто способен применять свои знания на практике и усовершенствовать их, самостоятельно обучаться, развиваться и тем самым помогать развитию современного общества. То есть</w:t>
      </w:r>
    </w:p>
    <w:p w:rsidR="00025467" w:rsidRPr="00025467" w:rsidRDefault="00025467" w:rsidP="0002546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hAnsi="Times New Roman" w:cs="Times New Roman"/>
          <w:sz w:val="24"/>
          <w:szCs w:val="24"/>
          <w:lang w:eastAsia="ru-RU"/>
        </w:rPr>
        <w:t>Функциональная грамотность связана с готовностью:</w:t>
      </w:r>
    </w:p>
    <w:p w:rsidR="00025467" w:rsidRPr="00025467" w:rsidRDefault="00025467" w:rsidP="0002546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hAnsi="Times New Roman" w:cs="Times New Roman"/>
          <w:sz w:val="24"/>
          <w:szCs w:val="24"/>
          <w:lang w:eastAsia="ru-RU"/>
        </w:rPr>
        <w:t>добывать знания;</w:t>
      </w:r>
    </w:p>
    <w:p w:rsidR="00025467" w:rsidRPr="00025467" w:rsidRDefault="00025467" w:rsidP="0002546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hAnsi="Times New Roman" w:cs="Times New Roman"/>
          <w:sz w:val="24"/>
          <w:szCs w:val="24"/>
          <w:lang w:eastAsia="ru-RU"/>
        </w:rPr>
        <w:t>применять знания и умения;</w:t>
      </w:r>
    </w:p>
    <w:p w:rsidR="00025467" w:rsidRPr="00025467" w:rsidRDefault="00025467" w:rsidP="0002546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25467">
        <w:rPr>
          <w:rFonts w:ascii="Times New Roman" w:hAnsi="Times New Roman" w:cs="Times New Roman"/>
          <w:sz w:val="24"/>
          <w:szCs w:val="24"/>
          <w:lang w:eastAsia="ru-RU"/>
        </w:rPr>
        <w:t>оценивать знания и умения;</w:t>
      </w:r>
    </w:p>
    <w:p w:rsidR="00025467" w:rsidRPr="00025467" w:rsidRDefault="00025467" w:rsidP="00025467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hAnsi="Times New Roman" w:cs="Times New Roman"/>
          <w:sz w:val="24"/>
          <w:szCs w:val="24"/>
          <w:lang w:eastAsia="ru-RU"/>
        </w:rPr>
        <w:t>осуществлять саморазвитие.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образовательные стандарты нацелены на три основных ключевых грамотностей.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образования 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функционально грамотная личность: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человек самостоятельный, человек познающий, человек умеющий жить среди людей.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Функционально грамотная личность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личность, которая способна использовать все постоянно приобретаемые в течении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Это человек — ориентирующийся в мире и действующий в соответствии с общественными ценностями, ожиданиями и интересами.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функциональной грамотности родителей положительно влияет на процесс обучения и воспитания детей.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 функциональной </w:t>
      </w:r>
      <w:proofErr w:type="gramStart"/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грамотности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:</w:t>
      </w:r>
      <w:proofErr w:type="gramEnd"/>
    </w:p>
    <w:p w:rsidR="00025467" w:rsidRPr="00025467" w:rsidRDefault="00025467" w:rsidP="0002546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 грамотность для ребенка дошкольного возраста выражается в способности понимать смысл текстов, размышлять и обсуждать тексты, чтобы расширять свои представления и возможности, взаимодействовать с социальным окружением.</w:t>
      </w:r>
    </w:p>
    <w:p w:rsidR="00025467" w:rsidRPr="00025467" w:rsidRDefault="00025467" w:rsidP="00025467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 грамотность для ребенка дошкольного возраста выражается в способности индивидуума формулировать, применять и интерпретировать математику в разнообразных контекстах.</w:t>
      </w:r>
    </w:p>
    <w:p w:rsidR="00025467" w:rsidRPr="00025467" w:rsidRDefault="00025467" w:rsidP="00025467">
      <w:pPr>
        <w:numPr>
          <w:ilvl w:val="0"/>
          <w:numId w:val="1"/>
        </w:numPr>
        <w:shd w:val="clear" w:color="auto" w:fill="FAFC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Естественнонаучная грамотность для ребенка дошкольного возраста выражается в способности использовать естественнонаучные знания, 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решений.</w:t>
      </w:r>
    </w:p>
    <w:p w:rsidR="00025467" w:rsidRPr="00025467" w:rsidRDefault="00025467" w:rsidP="00025467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 образование как базис формирования функциональной грамотности ребенка в условиях реализации ФГОС ДО направлен на: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 финансовой и математической грамотности детей дошкольного возраста.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Формирование речевой активности дошкольников.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естественнонаучных представлений и основ экологической грамотности у дошкольников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 Формирование социально-коммуникативной грамотности на уровне дошкольного образования.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является важным периодом для развития речи ребёнка. Одним из важных приобретений ребенка в дошкольном детстве является овладение родной речью. Ничто так не обогащает образную сторону речи детей, как фольклор.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</w:t>
      </w:r>
      <w:proofErr w:type="gramStart"/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применяют  педагоги</w:t>
      </w:r>
      <w:proofErr w:type="gramEnd"/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ДОО в работе?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Стремятся к максимальной поддержке инициативы и самостоятельной активности детей в проектной деятельности, в решении образовательных и жизненных задач.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возможности целостного восприятия ребёнком окружающего мира активно используют интегрированный подход, позволяющий решать задачи нескольких образовательных областей в рамках одного мероприятия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(события)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организации образовательных мероприятий максимально </w:t>
      </w: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активизируют  психические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процессы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(внимание, воображение, мышление)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Знакомят родителей с понятием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«функциональная грамотность»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оказывают поддержку в организации развивающей работы в условиях семьи.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Вносят изменения в среду группы, так чтобы само пространство группы стимулировало активности ребёнка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(экспериментировать, наблюдать, творческая деятельность и др.)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«среда группы – как второй педагог»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продуктивности формирования предпосылок функциональной грамотности дошкольников педагогам необходимо применять специальные активные, 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«субъект-субъектные»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личностно-ориентированные, развивающие образовательные технологии, такие как: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проблемно-диалогическая технология освоения новых знаний, позволяющая формировать организационные, интеллектуальные и другие умения, в том числе умение самостоятельно осуществлять деятельность учения;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технология формирования правильной читательской деятельности, создающая условия для развития важнейших коммуникативных умений;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технология проектной деятельности, обеспечивающая условия для формирования организационных, интеллектуальных, коммуникативных и оценочных умений (подготовка различных плакатов, памяток, моделей, организация и проведение выставок, викторин, конкурсов, спектаклей, мини-исследований, предусматривающих обязательную презентацию полученных результатов, и др.);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информационные и коммуникационные технологии, использование которых позволяет формировать основу таких важнейших интеллектуальных умений, как сравнение и обобщение, анализ и синтез.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Неотъемлемой частью любой игры являются правила. В них ребенок учится сознательно подчиняться правилам, причем эти правила легко становятся для него внутренними, непринудительными. Именно в играх по правилам ребенок начинает обращать внимание на способ достижения результата, а не только на собственно результат.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множество игр и заданий, которые разделены на группы и могут </w:t>
      </w:r>
      <w:proofErr w:type="spellStart"/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использоватся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разнообразных видах деятельности.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 на развитие умения планировать и контролировать свои действия: 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«Черепаха», «Слушай хлопки», «Запрещённое движение», «Бездомный заяц».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подвижная игра «Слушай хлопки»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начала игры с детьми обсуждается, какую позу животного будут они изображать, и на какое количество хлопков. </w:t>
      </w: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:1хлопок — поза аиста, 2 хлопка – поза лягушки, 3 хлопка — дети возобновляют движение. Дети двигаются свободно в группе или ходят по кругу. Когда ведущий хлопает в ладоши определенное количество раз, дети принимают соответствующую позу. Эта игра помогает развивать волевую регуляцию и умения действовать по заданному правилу.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 на развитие умения сохранять заданную цель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шепталки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молчалки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«Найди цвет», «Запомни, где что стоит», «Что сначала, что потом».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под. игра «Фруктовый салат»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игры дети делятся на 3 группы. Каждая группа детей запоминает свой фрукт и следующие действия: при слове «яблоко» первая группа детей хлопает, при слове «груша» вторая группа детей топают, а при слове «вишня» третья группа поднимают руки вверх. Ну а если дети слышат слово </w:t>
      </w: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«салат»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то выполняют свои действия все вместе. Затем дети, слушая рассказ воспитателя, следовали </w:t>
      </w: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инструкции..</w:t>
      </w:r>
      <w:proofErr w:type="gramEnd"/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развитие умения сохранять заданную цель: «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Кричалки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шепталки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молчалки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«Найди цвет», «Запомни, где что стоит», «Что сначала, что потом».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под. игра «Фруктовый салат»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игры дети делятся на 3 группы. Каждая группа детей запоминает свой фрукт и следующие действия: при слове «яблоко» первая группа детей хлопает, при слове «груша» вторая группа детей топают, а при слове «вишня» третья группа поднимают руки вверх. Ну а если дети слышат слово </w:t>
      </w: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«салат»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выполняют свои действия все вместе. Затем дети, слушая рассказ воспитателя, следовали инструкции.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Игры и задания на развитие умения работать по инструкции взрослого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 «Замри», «Передай мяч», «Коршун», «Давайте поздороваемся», «Графический диктант», «Повтори узор» и т. д.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Графический диктант можно выполнять в двух вариантах: 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Детям предлагаю образец геометрического рисунка и прошу их повторить точно такой же рисунок в тетради в клетку. 2. Взрослый или ребёнок диктует последовательность действий с указанием числа клеточек и их направлений (влево, вправо, вверх, вниз, дети выполняют работу на слух.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Игры и задания на развитие внимания: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«Сделай так», «Морские волны», «Кого (чего) не стало», «Что изменилось», «Найди отличие и сходство» и т. д.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«Морские волны»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команде «Штиль!» все дети замирают. По команде «Волны» дети по очереди встают – сначала те, кто сидит за первыми столами, через 2–3 секунды поднимаются сидящие за вторыми и т. д. Когда очередь доходит до последних столов, все дети вместе хлопают в ладоши, после чего садятся в той же последовательности, начиная с первых столов. По команде «Шторм» упражнение выполняется в быстром темпе – дети не ждут 2–3 секунды, а быстро встают друг за другом и так же быстро садятся. Заканчивается игра командой «Штиль».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игры и задания построены в виде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соревнования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двух и более игроков — это создаёт дополнительный игровой момент, большую эмоциональную </w:t>
      </w:r>
      <w:proofErr w:type="spellStart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вовлечённость</w:t>
      </w:r>
      <w:proofErr w:type="spellEnd"/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последующем дети самостоятельно используют эти игры в режимных моментах, на прогулке. Ребята заранее договариваются, где они соберутся, в какие игры будут играть, по какому сигналу начнут игру (слово, удар в бубен, колокольчик, взмах флажком и т. д.).</w:t>
      </w:r>
    </w:p>
    <w:p w:rsidR="00025467" w:rsidRPr="00025467" w:rsidRDefault="00025467" w:rsidP="00025467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педагог дошкольной образовательной организации должен понимать, что </w:t>
      </w:r>
      <w:r w:rsidRPr="000254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функциональная грамотность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способность человека адаптироваться к окружающей среде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(изменяющимся условиям)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функционировать в ней, применяя уже имеющиеся знания </w:t>
      </w:r>
      <w:r w:rsidRPr="00025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(умения, навыки)</w:t>
      </w:r>
      <w:r w:rsidRPr="00025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конкретных ситуациях для решения разнообразных жизненных задач (для дошкольного возраста примером могут быть: функциональная готовность к школе, сформированности предпосылок УУД) Поскольку в дошкольном возрасте ведущим видом деятельности детей является игра, то именно она предоставляет детям большие возможности для развития предпосылок регулятивных навыков.</w:t>
      </w:r>
    </w:p>
    <w:p w:rsidR="00896DDC" w:rsidRPr="00025467" w:rsidRDefault="00896DDC">
      <w:pPr>
        <w:rPr>
          <w:rFonts w:ascii="Times New Roman" w:hAnsi="Times New Roman" w:cs="Times New Roman"/>
          <w:sz w:val="24"/>
          <w:szCs w:val="24"/>
        </w:rPr>
      </w:pPr>
    </w:p>
    <w:sectPr w:rsidR="00896DDC" w:rsidRPr="0002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B4A5E"/>
    <w:multiLevelType w:val="multilevel"/>
    <w:tmpl w:val="55C0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87A2D"/>
    <w:multiLevelType w:val="hybridMultilevel"/>
    <w:tmpl w:val="D6786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73"/>
    <w:rsid w:val="00025467"/>
    <w:rsid w:val="00896DDC"/>
    <w:rsid w:val="00DB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BABD"/>
  <w15:chartTrackingRefBased/>
  <w15:docId w15:val="{762775E2-17E3-4087-8D52-6C6233E2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67"/>
    <w:rPr>
      <w:b/>
      <w:bCs/>
    </w:rPr>
  </w:style>
  <w:style w:type="character" w:styleId="a5">
    <w:name w:val="Emphasis"/>
    <w:basedOn w:val="a0"/>
    <w:uiPriority w:val="20"/>
    <w:qFormat/>
    <w:rsid w:val="00025467"/>
    <w:rPr>
      <w:i/>
      <w:iCs/>
    </w:rPr>
  </w:style>
  <w:style w:type="paragraph" w:styleId="a6">
    <w:name w:val="No Spacing"/>
    <w:uiPriority w:val="1"/>
    <w:qFormat/>
    <w:rsid w:val="000254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1375</Words>
  <Characters>7840</Characters>
  <Application>Microsoft Office Word</Application>
  <DocSecurity>0</DocSecurity>
  <Lines>65</Lines>
  <Paragraphs>18</Paragraphs>
  <ScaleCrop>false</ScaleCrop>
  <Company/>
  <LinksUpToDate>false</LinksUpToDate>
  <CharactersWithSpaces>9197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SadKristallik</dc:creator>
  <cp:keywords/>
  <dc:description/>
  <cp:lastModifiedBy>SadKristallik</cp:lastModifiedBy>
  <cp:revision>2</cp:revision>
  <dcterms:created xsi:type="dcterms:W3CDTF">2024-11-27T07:41:00Z</dcterms:created>
  <dcterms:modified xsi:type="dcterms:W3CDTF">2024-11-27T07:46:00Z</dcterms:modified>
</cp:coreProperties>
</file>